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CC" w:rsidRPr="00267520" w:rsidRDefault="00CA55CC" w:rsidP="00CA55CC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267520">
        <w:rPr>
          <w:noProof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59264" behindDoc="1" locked="0" layoutInCell="1" allowOverlap="1" wp14:anchorId="093C6000" wp14:editId="6C3B9BDE">
            <wp:simplePos x="0" y="0"/>
            <wp:positionH relativeFrom="column">
              <wp:posOffset>437515</wp:posOffset>
            </wp:positionH>
            <wp:positionV relativeFrom="paragraph">
              <wp:posOffset>-123190</wp:posOffset>
            </wp:positionV>
            <wp:extent cx="920750" cy="1403350"/>
            <wp:effectExtent l="0" t="0" r="0" b="6350"/>
            <wp:wrapNone/>
            <wp:docPr id="264" name="Рисунок 264" descr="Эмблема семина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 семинар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520"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Московский Патриархат</w:t>
      </w:r>
    </w:p>
    <w:p w:rsidR="00CA55CC" w:rsidRPr="00267520" w:rsidRDefault="00CA55CC" w:rsidP="00CA55CC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0"/>
          <w:szCs w:val="1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267520"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Воронежская епархия</w:t>
      </w:r>
    </w:p>
    <w:p w:rsidR="00CA55CC" w:rsidRDefault="00CA55CC" w:rsidP="00CA55CC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6"/>
          <w:szCs w:val="16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CA55CC" w:rsidRDefault="00CA55CC" w:rsidP="00CA55CC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6"/>
          <w:szCs w:val="16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CA55CC" w:rsidRPr="00512149" w:rsidRDefault="00CA55CC" w:rsidP="00CA55CC">
      <w:pPr>
        <w:tabs>
          <w:tab w:val="center" w:pos="-1843"/>
        </w:tabs>
        <w:spacing w:line="288" w:lineRule="auto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</w:p>
    <w:p w:rsidR="00CA55CC" w:rsidRPr="00E52434" w:rsidRDefault="00CA55CC" w:rsidP="00CA55CC">
      <w:pPr>
        <w:spacing w:after="240"/>
        <w:jc w:val="center"/>
        <w:rPr>
          <w:rFonts w:ascii="Times New Roman" w:hAnsi="Times New Roman"/>
          <w:color w:val="auto"/>
          <w:szCs w:val="40"/>
          <w:u w:val="none"/>
        </w:rPr>
      </w:pPr>
      <w:r w:rsidRPr="00E52434">
        <w:rPr>
          <w:rFonts w:ascii="Times New Roman" w:hAnsi="Times New Roman"/>
          <w:color w:val="auto"/>
          <w:szCs w:val="40"/>
          <w:u w:val="none"/>
        </w:rPr>
        <w:t>ВОРОНЕЖСКАЯ ДУХОВНАЯ СЕМИНАРИЯ</w:t>
      </w:r>
    </w:p>
    <w:p w:rsidR="00CA55CC" w:rsidRPr="00512149" w:rsidRDefault="00CA55CC" w:rsidP="00642BFD">
      <w:pPr>
        <w:pStyle w:val="1"/>
        <w:spacing w:beforeAutospacing="0" w:afterAutospacing="0" w:line="276" w:lineRule="auto"/>
        <w:jc w:val="center"/>
      </w:pPr>
      <w:r w:rsidRPr="00512149">
        <w:t>Приказ</w:t>
      </w:r>
    </w:p>
    <w:p w:rsidR="00CA55CC" w:rsidRPr="007430E7" w:rsidRDefault="00CA55CC" w:rsidP="00642BFD">
      <w:pPr>
        <w:pStyle w:val="1"/>
        <w:spacing w:beforeAutospacing="0" w:afterAutospacing="0" w:line="276" w:lineRule="auto"/>
        <w:jc w:val="center"/>
        <w:rPr>
          <w:rFonts w:ascii="Triod" w:hAnsi="Triod"/>
          <w:b w:val="0"/>
        </w:rPr>
      </w:pPr>
      <w:r w:rsidRPr="007430E7">
        <w:rPr>
          <w:sz w:val="20"/>
        </w:rPr>
        <w:t>г. Воронеж</w:t>
      </w:r>
    </w:p>
    <w:p w:rsidR="00CA55CC" w:rsidRPr="007430E7" w:rsidRDefault="00CA55CC" w:rsidP="00CA55CC">
      <w:pPr>
        <w:pBdr>
          <w:bottom w:val="thinThickSmallGap" w:sz="24" w:space="2" w:color="auto"/>
        </w:pBdr>
        <w:tabs>
          <w:tab w:val="center" w:pos="-1843"/>
          <w:tab w:val="right" w:pos="9637"/>
        </w:tabs>
        <w:spacing w:line="288" w:lineRule="auto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</w:rPr>
        <w:t>№65</w:t>
      </w:r>
      <w:r w:rsidRPr="007430E7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      </w:t>
      </w:r>
      <w:r w:rsidRPr="007430E7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  <w:u w:val="none"/>
        </w:rPr>
        <w:t>18.08.2025 г.</w:t>
      </w:r>
      <w:r w:rsidRPr="007430E7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  </w:t>
      </w:r>
    </w:p>
    <w:p w:rsidR="00CA55CC" w:rsidRPr="00B05907" w:rsidRDefault="00CA55CC" w:rsidP="00CA55CC">
      <w:pPr>
        <w:tabs>
          <w:tab w:val="center" w:pos="-1843"/>
        </w:tabs>
        <w:spacing w:line="276" w:lineRule="auto"/>
        <w:jc w:val="center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О ЗАЧИСЛЕНИИ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ЛИЦ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НА 1 КУРС ОЧНОЙ ФОРМЫ ОБУЧЕНИЯ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ПО ПРОГРАММАМ МАГИСТРАТУРЫ </w:t>
      </w:r>
    </w:p>
    <w:p w:rsidR="00CA55CC" w:rsidRDefault="00CA55CC" w:rsidP="00CA55CC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CA55CC" w:rsidRPr="00B05907" w:rsidRDefault="00CA55CC" w:rsidP="00642BFD">
      <w:pPr>
        <w:tabs>
          <w:tab w:val="center" w:pos="-1843"/>
          <w:tab w:val="left" w:pos="567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В соответствии с  Правилами приёма в религиозную организацию – духовную образовательную организацию высшего образования «Воронежскую духовную семинарию Воронежской епархии Русской Православной Церкви» для поступающих на обучение по образовательным программам высшего образования – программам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церковного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бакалавриата, программам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церковной магистратуры на 2025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/202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учебный год </w:t>
      </w:r>
    </w:p>
    <w:p w:rsidR="00CA55CC" w:rsidRDefault="00CA55CC" w:rsidP="00CA55CC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CA55CC" w:rsidRPr="00B05907" w:rsidRDefault="00CA55CC" w:rsidP="00CA55CC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ПРИКАЗЫВАЮ:</w:t>
      </w:r>
    </w:p>
    <w:p w:rsidR="00CA55CC" w:rsidRDefault="00CA55CC" w:rsidP="00642BFD">
      <w:pPr>
        <w:tabs>
          <w:tab w:val="center" w:pos="-1843"/>
          <w:tab w:val="left" w:pos="567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  <w:t xml:space="preserve">1.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З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ачислить с 1 сентября 202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5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года в состав студентов Воронежской духовной семинарии  на 1 курс очной формы обучения на места, финансируемые за счет средств Русской Православной Церкви,  по основной образовательной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программе высшего образования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программе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церковной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магистратуры на направление подготовки </w:t>
      </w:r>
      <w:r w:rsidR="00642BFD" w:rsidRPr="00642BFD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00.04.01 Подготовка</w:t>
      </w:r>
      <w:r w:rsidRPr="00642BFD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служителей и религиозного персонала религиозных организаций, профиль «Православная теология. Основное богословие»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следующих абитуриентов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успешно прошедших вступительные испытания: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2268"/>
        <w:gridCol w:w="2658"/>
      </w:tblGrid>
      <w:tr w:rsidR="00CA55CC" w:rsidTr="00642BFD">
        <w:tc>
          <w:tcPr>
            <w:tcW w:w="675" w:type="dxa"/>
          </w:tcPr>
          <w:p w:rsidR="00CA55CC" w:rsidRDefault="00CA55CC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№ п/п</w:t>
            </w:r>
          </w:p>
        </w:tc>
        <w:tc>
          <w:tcPr>
            <w:tcW w:w="3969" w:type="dxa"/>
          </w:tcPr>
          <w:p w:rsidR="00CA55CC" w:rsidRPr="00752421" w:rsidRDefault="00101F90" w:rsidP="00800163">
            <w:pPr>
              <w:tabs>
                <w:tab w:val="left" w:pos="34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>Уникальный код поступающего</w:t>
            </w:r>
            <w:bookmarkStart w:id="0" w:name="_GoBack"/>
            <w:bookmarkEnd w:id="0"/>
          </w:p>
        </w:tc>
        <w:tc>
          <w:tcPr>
            <w:tcW w:w="2268" w:type="dxa"/>
          </w:tcPr>
          <w:p w:rsidR="00CA55CC" w:rsidRPr="00752421" w:rsidRDefault="00CA55CC" w:rsidP="00800163">
            <w:pPr>
              <w:tabs>
                <w:tab w:val="left" w:pos="34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 w:rsidRPr="0075242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>Общий балл</w:t>
            </w:r>
          </w:p>
        </w:tc>
        <w:tc>
          <w:tcPr>
            <w:tcW w:w="2658" w:type="dxa"/>
          </w:tcPr>
          <w:p w:rsidR="00CA55CC" w:rsidRPr="00752421" w:rsidRDefault="00CA55CC" w:rsidP="00800163">
            <w:pPr>
              <w:tabs>
                <w:tab w:val="left" w:pos="34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 w:rsidRPr="0075242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>Категория приема</w:t>
            </w:r>
          </w:p>
        </w:tc>
      </w:tr>
      <w:tr w:rsidR="00A24669" w:rsidTr="00642BFD">
        <w:tc>
          <w:tcPr>
            <w:tcW w:w="675" w:type="dxa"/>
          </w:tcPr>
          <w:p w:rsidR="00A24669" w:rsidRDefault="00A24669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1</w:t>
            </w:r>
          </w:p>
        </w:tc>
        <w:tc>
          <w:tcPr>
            <w:tcW w:w="3969" w:type="dxa"/>
            <w:vAlign w:val="center"/>
          </w:tcPr>
          <w:p w:rsidR="00A24669" w:rsidRPr="00A24669" w:rsidRDefault="00A24669" w:rsidP="00800163">
            <w:pPr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A24669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203-695-901 67</w:t>
            </w:r>
          </w:p>
        </w:tc>
        <w:tc>
          <w:tcPr>
            <w:tcW w:w="2268" w:type="dxa"/>
            <w:vAlign w:val="center"/>
          </w:tcPr>
          <w:p w:rsidR="00A24669" w:rsidRPr="00642BFD" w:rsidRDefault="00A24669" w:rsidP="00642BFD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642BFD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163</w:t>
            </w:r>
          </w:p>
        </w:tc>
        <w:tc>
          <w:tcPr>
            <w:tcW w:w="2658" w:type="dxa"/>
            <w:vAlign w:val="center"/>
          </w:tcPr>
          <w:p w:rsidR="00A24669" w:rsidRDefault="00A24669" w:rsidP="00642BFD">
            <w:pPr>
              <w:tabs>
                <w:tab w:val="center" w:pos="-1843"/>
              </w:tabs>
              <w:spacing w:line="276" w:lineRule="auto"/>
              <w:jc w:val="center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  <w:tr w:rsidR="00A24669" w:rsidTr="00642BFD">
        <w:tc>
          <w:tcPr>
            <w:tcW w:w="675" w:type="dxa"/>
          </w:tcPr>
          <w:p w:rsidR="00A24669" w:rsidRDefault="00A24669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2</w:t>
            </w:r>
          </w:p>
        </w:tc>
        <w:tc>
          <w:tcPr>
            <w:tcW w:w="3969" w:type="dxa"/>
            <w:vAlign w:val="center"/>
          </w:tcPr>
          <w:p w:rsidR="00A24669" w:rsidRPr="00A24669" w:rsidRDefault="00A24669" w:rsidP="00800163">
            <w:pPr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A24669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125-630-585 46</w:t>
            </w:r>
          </w:p>
        </w:tc>
        <w:tc>
          <w:tcPr>
            <w:tcW w:w="2268" w:type="dxa"/>
            <w:vAlign w:val="center"/>
          </w:tcPr>
          <w:p w:rsidR="00A24669" w:rsidRPr="00642BFD" w:rsidRDefault="00A24669" w:rsidP="00642BFD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642BFD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160</w:t>
            </w:r>
          </w:p>
        </w:tc>
        <w:tc>
          <w:tcPr>
            <w:tcW w:w="2658" w:type="dxa"/>
            <w:vAlign w:val="center"/>
          </w:tcPr>
          <w:p w:rsidR="00A24669" w:rsidRDefault="00A24669" w:rsidP="00642BFD">
            <w:pPr>
              <w:tabs>
                <w:tab w:val="center" w:pos="-1843"/>
              </w:tabs>
              <w:spacing w:line="276" w:lineRule="auto"/>
              <w:jc w:val="center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  <w:tr w:rsidR="00A24669" w:rsidTr="00642BFD">
        <w:tc>
          <w:tcPr>
            <w:tcW w:w="675" w:type="dxa"/>
          </w:tcPr>
          <w:p w:rsidR="00A24669" w:rsidRDefault="00A24669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3</w:t>
            </w:r>
          </w:p>
        </w:tc>
        <w:tc>
          <w:tcPr>
            <w:tcW w:w="3969" w:type="dxa"/>
            <w:vAlign w:val="center"/>
          </w:tcPr>
          <w:p w:rsidR="00A24669" w:rsidRPr="00A24669" w:rsidRDefault="00A24669" w:rsidP="00800163">
            <w:pPr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A24669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160-573-374 60</w:t>
            </w:r>
          </w:p>
        </w:tc>
        <w:tc>
          <w:tcPr>
            <w:tcW w:w="2268" w:type="dxa"/>
            <w:vAlign w:val="center"/>
          </w:tcPr>
          <w:p w:rsidR="00A24669" w:rsidRPr="00642BFD" w:rsidRDefault="00A24669" w:rsidP="00642BFD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642BFD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160</w:t>
            </w:r>
          </w:p>
        </w:tc>
        <w:tc>
          <w:tcPr>
            <w:tcW w:w="2658" w:type="dxa"/>
            <w:vAlign w:val="center"/>
          </w:tcPr>
          <w:p w:rsidR="00A24669" w:rsidRDefault="00A24669" w:rsidP="00642BFD">
            <w:pPr>
              <w:tabs>
                <w:tab w:val="center" w:pos="-1843"/>
              </w:tabs>
              <w:spacing w:line="276" w:lineRule="auto"/>
              <w:jc w:val="center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  <w:tr w:rsidR="00A24669" w:rsidTr="00642BFD">
        <w:tc>
          <w:tcPr>
            <w:tcW w:w="675" w:type="dxa"/>
          </w:tcPr>
          <w:p w:rsidR="00A24669" w:rsidRDefault="00A24669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4</w:t>
            </w:r>
          </w:p>
        </w:tc>
        <w:tc>
          <w:tcPr>
            <w:tcW w:w="3969" w:type="dxa"/>
            <w:vAlign w:val="center"/>
          </w:tcPr>
          <w:p w:rsidR="00A24669" w:rsidRPr="00A24669" w:rsidRDefault="00A24669" w:rsidP="00800163">
            <w:pPr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A24669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158-709-879 28</w:t>
            </w:r>
          </w:p>
        </w:tc>
        <w:tc>
          <w:tcPr>
            <w:tcW w:w="2268" w:type="dxa"/>
            <w:vAlign w:val="center"/>
          </w:tcPr>
          <w:p w:rsidR="00A24669" w:rsidRPr="00642BFD" w:rsidRDefault="00A24669" w:rsidP="00642BFD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642BFD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153</w:t>
            </w:r>
          </w:p>
        </w:tc>
        <w:tc>
          <w:tcPr>
            <w:tcW w:w="2658" w:type="dxa"/>
            <w:vAlign w:val="center"/>
          </w:tcPr>
          <w:p w:rsidR="00A24669" w:rsidRDefault="00A24669" w:rsidP="00642BFD">
            <w:pPr>
              <w:tabs>
                <w:tab w:val="center" w:pos="-1843"/>
              </w:tabs>
              <w:spacing w:line="276" w:lineRule="auto"/>
              <w:jc w:val="center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</w:tbl>
    <w:p w:rsidR="00CA55CC" w:rsidRDefault="00CA55CC" w:rsidP="00642BFD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ОСНОВАНИЕ: </w:t>
      </w:r>
      <w:r w:rsidR="00642BFD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протокол Приемной комиссии №37/2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от </w:t>
      </w:r>
      <w:r w:rsidR="00642BFD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18.08.2025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г.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  </w:t>
      </w:r>
    </w:p>
    <w:p w:rsidR="00642BFD" w:rsidRDefault="00CA55CC" w:rsidP="00642BFD">
      <w:pPr>
        <w:tabs>
          <w:tab w:val="center" w:pos="-1843"/>
        </w:tabs>
        <w:ind w:left="-993"/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 </w:t>
      </w:r>
    </w:p>
    <w:sectPr w:rsidR="00642BFD" w:rsidSect="00FC6399">
      <w:pgSz w:w="11906" w:h="16838" w:code="9"/>
      <w:pgMar w:top="709" w:right="851" w:bottom="426" w:left="1701" w:header="0" w:footer="0" w:gutter="0"/>
      <w:cols w:space="708"/>
      <w:docGrid w:linePitch="381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iod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45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E5B"/>
    <w:rsid w:val="00074B95"/>
    <w:rsid w:val="00101F90"/>
    <w:rsid w:val="004A0E7E"/>
    <w:rsid w:val="00540E5B"/>
    <w:rsid w:val="00642BFD"/>
    <w:rsid w:val="007D3CC2"/>
    <w:rsid w:val="008C316B"/>
    <w:rsid w:val="008E62F0"/>
    <w:rsid w:val="00A24669"/>
    <w:rsid w:val="00CA55CC"/>
    <w:rsid w:val="00E5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CC"/>
    <w:pPr>
      <w:spacing w:after="0" w:line="240" w:lineRule="auto"/>
    </w:pPr>
    <w:rPr>
      <w:rFonts w:ascii="Bookman Old Style" w:eastAsia="Times New Roman" w:hAnsi="Bookman Old Style"/>
      <w:b/>
      <w:shadow/>
      <w:color w:val="0000FF"/>
      <w:sz w:val="40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8E62F0"/>
    <w:pPr>
      <w:spacing w:beforeAutospacing="1" w:afterAutospacing="1"/>
      <w:jc w:val="right"/>
      <w:outlineLvl w:val="0"/>
    </w:pPr>
    <w:rPr>
      <w:rFonts w:ascii="Times New Roman" w:hAnsi="Times New Roman"/>
      <w:bCs/>
      <w:shadow w:val="0"/>
      <w:color w:val="auto"/>
      <w:kern w:val="36"/>
      <w:sz w:val="28"/>
      <w:szCs w:val="48"/>
      <w:u w:val="none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62F0"/>
    <w:rPr>
      <w:rFonts w:eastAsia="Times New Roman"/>
      <w:b/>
      <w:bCs/>
      <w:kern w:val="36"/>
      <w:szCs w:val="48"/>
      <w:lang w:val="x-none"/>
    </w:rPr>
  </w:style>
  <w:style w:type="table" w:styleId="a3">
    <w:name w:val="Table Grid"/>
    <w:basedOn w:val="a1"/>
    <w:uiPriority w:val="59"/>
    <w:rsid w:val="00CA55C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B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BFD"/>
    <w:rPr>
      <w:rFonts w:ascii="Tahoma" w:eastAsia="Times New Roman" w:hAnsi="Tahoma" w:cs="Tahoma"/>
      <w:b/>
      <w:shadow/>
      <w:color w:val="0000FF"/>
      <w:sz w:val="16"/>
      <w:szCs w:val="16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CC"/>
    <w:pPr>
      <w:spacing w:after="0" w:line="240" w:lineRule="auto"/>
    </w:pPr>
    <w:rPr>
      <w:rFonts w:ascii="Bookman Old Style" w:eastAsia="Times New Roman" w:hAnsi="Bookman Old Style"/>
      <w:b/>
      <w:shadow/>
      <w:color w:val="0000FF"/>
      <w:sz w:val="40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8E62F0"/>
    <w:pPr>
      <w:spacing w:beforeAutospacing="1" w:afterAutospacing="1"/>
      <w:jc w:val="right"/>
      <w:outlineLvl w:val="0"/>
    </w:pPr>
    <w:rPr>
      <w:rFonts w:ascii="Times New Roman" w:hAnsi="Times New Roman"/>
      <w:bCs/>
      <w:shadow w:val="0"/>
      <w:color w:val="auto"/>
      <w:kern w:val="36"/>
      <w:sz w:val="28"/>
      <w:szCs w:val="48"/>
      <w:u w:val="none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62F0"/>
    <w:rPr>
      <w:rFonts w:eastAsia="Times New Roman"/>
      <w:b/>
      <w:bCs/>
      <w:kern w:val="36"/>
      <w:szCs w:val="48"/>
      <w:lang w:val="x-none"/>
    </w:rPr>
  </w:style>
  <w:style w:type="table" w:styleId="a3">
    <w:name w:val="Table Grid"/>
    <w:basedOn w:val="a1"/>
    <w:uiPriority w:val="59"/>
    <w:rsid w:val="00CA55C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B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BFD"/>
    <w:rPr>
      <w:rFonts w:ascii="Tahoma" w:eastAsia="Times New Roman" w:hAnsi="Tahoma" w:cs="Tahoma"/>
      <w:b/>
      <w:shadow/>
      <w:color w:val="0000FF"/>
      <w:sz w:val="16"/>
      <w:szCs w:val="16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Приказ</vt:lpstr>
      <vt:lpstr>г. Воронеж</vt:lpstr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2025-08-18T13:01:00Z</cp:lastPrinted>
  <dcterms:created xsi:type="dcterms:W3CDTF">2025-08-18T12:44:00Z</dcterms:created>
  <dcterms:modified xsi:type="dcterms:W3CDTF">2025-08-18T13:24:00Z</dcterms:modified>
</cp:coreProperties>
</file>